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4BCEE1" w14:textId="2421C074" w:rsidR="00095D51" w:rsidRPr="00EF2B2D" w:rsidRDefault="00EE27BE">
      <w:pPr>
        <w:rPr>
          <w:b/>
          <w:bCs/>
          <w:sz w:val="32"/>
          <w:szCs w:val="32"/>
        </w:rPr>
      </w:pPr>
      <w:r w:rsidRPr="00EF2B2D">
        <w:rPr>
          <w:b/>
          <w:bCs/>
          <w:sz w:val="32"/>
          <w:szCs w:val="32"/>
        </w:rPr>
        <w:t>UAB Radiation Oncology Travel and Reimbursement Tips</w:t>
      </w:r>
    </w:p>
    <w:p w14:paraId="36E7E5BE" w14:textId="6E4875EE" w:rsidR="00EE27BE" w:rsidRPr="00A541AE" w:rsidRDefault="00B125A5">
      <w:pPr>
        <w:rPr>
          <w:i/>
          <w:iCs/>
        </w:rPr>
      </w:pPr>
      <w:r w:rsidRPr="00A541AE">
        <w:rPr>
          <w:i/>
          <w:iCs/>
        </w:rPr>
        <w:t>For Physics</w:t>
      </w:r>
    </w:p>
    <w:p w14:paraId="5C3E9C58" w14:textId="77777777" w:rsidR="00A541AE" w:rsidRPr="00A541AE" w:rsidRDefault="00A541AE" w:rsidP="00A541AE">
      <w:pPr>
        <w:rPr>
          <w:rFonts w:ascii="Calibri" w:hAnsi="Calibri" w:cs="Calibri"/>
          <w:b/>
          <w:bCs/>
          <w:kern w:val="0"/>
          <w14:ligatures w14:val="none"/>
        </w:rPr>
      </w:pPr>
      <w:r w:rsidRPr="00A541AE">
        <w:rPr>
          <w:rFonts w:ascii="Calibri" w:hAnsi="Calibri" w:cs="Calibri"/>
          <w:b/>
          <w:bCs/>
          <w:kern w:val="0"/>
          <w14:ligatures w14:val="none"/>
        </w:rPr>
        <w:t>Before Your Meeting:</w:t>
      </w:r>
    </w:p>
    <w:p w14:paraId="6900C4DE" w14:textId="77777777" w:rsidR="00A541AE" w:rsidRPr="00A541AE" w:rsidRDefault="00A541AE" w:rsidP="00A541AE">
      <w:pPr>
        <w:numPr>
          <w:ilvl w:val="0"/>
          <w:numId w:val="12"/>
        </w:numPr>
        <w:rPr>
          <w:rFonts w:ascii="Calibri" w:hAnsi="Calibri" w:cs="Calibri"/>
          <w:b/>
          <w:bCs/>
          <w:kern w:val="0"/>
          <w14:ligatures w14:val="none"/>
        </w:rPr>
      </w:pPr>
      <w:r w:rsidRPr="00A541AE">
        <w:rPr>
          <w:rFonts w:ascii="Calibri" w:hAnsi="Calibri" w:cs="Calibri"/>
          <w:b/>
          <w:bCs/>
          <w:kern w:val="0"/>
          <w14:ligatures w14:val="none"/>
        </w:rPr>
        <w:t xml:space="preserve">No Pre-Trip Reimbursements: </w:t>
      </w:r>
      <w:r w:rsidRPr="00A541AE">
        <w:rPr>
          <w:rFonts w:ascii="Calibri" w:hAnsi="Calibri" w:cs="Calibri"/>
          <w:kern w:val="0"/>
          <w14:ligatures w14:val="none"/>
        </w:rPr>
        <w:t xml:space="preserve">UAB no longer reimburses travel costs (like registration and transportation) before your trip. For these expenses, use Joey </w:t>
      </w:r>
      <w:proofErr w:type="spellStart"/>
      <w:r w:rsidRPr="00A541AE">
        <w:rPr>
          <w:rFonts w:ascii="Calibri" w:hAnsi="Calibri" w:cs="Calibri"/>
          <w:kern w:val="0"/>
          <w14:ligatures w14:val="none"/>
        </w:rPr>
        <w:t>Slatsky’s</w:t>
      </w:r>
      <w:proofErr w:type="spellEnd"/>
      <w:r w:rsidRPr="00A541AE">
        <w:rPr>
          <w:rFonts w:ascii="Calibri" w:hAnsi="Calibri" w:cs="Calibri"/>
          <w:kern w:val="0"/>
          <w14:ligatures w14:val="none"/>
        </w:rPr>
        <w:t xml:space="preserve"> UAB credit card. Note: Meeting abstract fees can be reimbursed immediately.</w:t>
      </w:r>
    </w:p>
    <w:p w14:paraId="5D8D5DE0" w14:textId="77777777" w:rsidR="00A541AE" w:rsidRPr="00A541AE" w:rsidRDefault="00A541AE" w:rsidP="00A541AE">
      <w:pPr>
        <w:rPr>
          <w:rFonts w:ascii="Calibri" w:hAnsi="Calibri" w:cs="Calibri"/>
          <w:b/>
          <w:bCs/>
          <w:kern w:val="0"/>
          <w14:ligatures w14:val="none"/>
        </w:rPr>
      </w:pPr>
      <w:r w:rsidRPr="00A541AE">
        <w:rPr>
          <w:rFonts w:ascii="Calibri" w:hAnsi="Calibri" w:cs="Calibri"/>
          <w:b/>
          <w:bCs/>
          <w:kern w:val="0"/>
          <w14:ligatures w14:val="none"/>
        </w:rPr>
        <w:t>Meals:</w:t>
      </w:r>
    </w:p>
    <w:p w14:paraId="1357436D" w14:textId="77777777" w:rsidR="00A541AE" w:rsidRPr="00A541AE" w:rsidRDefault="00A541AE" w:rsidP="00A541AE">
      <w:pPr>
        <w:numPr>
          <w:ilvl w:val="0"/>
          <w:numId w:val="13"/>
        </w:numPr>
        <w:rPr>
          <w:rFonts w:ascii="Calibri" w:hAnsi="Calibri" w:cs="Calibri"/>
          <w:kern w:val="0"/>
          <w14:ligatures w14:val="none"/>
        </w:rPr>
      </w:pPr>
      <w:r w:rsidRPr="00A541AE">
        <w:rPr>
          <w:rFonts w:ascii="Calibri" w:hAnsi="Calibri" w:cs="Calibri"/>
          <w:b/>
          <w:bCs/>
          <w:kern w:val="0"/>
          <w14:ligatures w14:val="none"/>
        </w:rPr>
        <w:t xml:space="preserve">Receipts for Meals Over $25: </w:t>
      </w:r>
      <w:r w:rsidRPr="00A541AE">
        <w:rPr>
          <w:rFonts w:ascii="Calibri" w:hAnsi="Calibri" w:cs="Calibri"/>
          <w:kern w:val="0"/>
          <w14:ligatures w14:val="none"/>
        </w:rPr>
        <w:t>Must be itemized. If you can’t get one, provide a written explanation.</w:t>
      </w:r>
    </w:p>
    <w:p w14:paraId="15C27967" w14:textId="085EC987" w:rsidR="00A541AE" w:rsidRPr="000427AF" w:rsidRDefault="00A541AE" w:rsidP="00A541AE">
      <w:pPr>
        <w:numPr>
          <w:ilvl w:val="0"/>
          <w:numId w:val="13"/>
        </w:numPr>
        <w:rPr>
          <w:rFonts w:ascii="Calibri" w:hAnsi="Calibri" w:cs="Calibri"/>
          <w:b/>
          <w:bCs/>
          <w:kern w:val="0"/>
          <w14:ligatures w14:val="none"/>
        </w:rPr>
      </w:pPr>
      <w:r w:rsidRPr="00A541AE">
        <w:rPr>
          <w:rFonts w:ascii="Calibri" w:hAnsi="Calibri" w:cs="Calibri"/>
          <w:b/>
          <w:bCs/>
          <w:kern w:val="0"/>
          <w14:ligatures w14:val="none"/>
        </w:rPr>
        <w:t xml:space="preserve">Legible Receipts: </w:t>
      </w:r>
      <w:r w:rsidRPr="00A541AE">
        <w:rPr>
          <w:rFonts w:ascii="Calibri" w:hAnsi="Calibri" w:cs="Calibri"/>
          <w:kern w:val="0"/>
          <w14:ligatures w14:val="none"/>
        </w:rPr>
        <w:t>All receipts must be clear and printable. HSF requires paper format receipts.</w:t>
      </w:r>
      <w:r w:rsidR="000427AF">
        <w:rPr>
          <w:rFonts w:ascii="Calibri" w:hAnsi="Calibri" w:cs="Calibri"/>
          <w:kern w:val="0"/>
          <w14:ligatures w14:val="none"/>
        </w:rPr>
        <w:t xml:space="preserve"> If multiple persons are on the meal ticket, you must clearly identify what is being claimed by you.</w:t>
      </w:r>
    </w:p>
    <w:p w14:paraId="5F69ADE6" w14:textId="12A99501" w:rsidR="000427AF" w:rsidRPr="00A541AE" w:rsidRDefault="000427AF" w:rsidP="000427AF">
      <w:pPr>
        <w:numPr>
          <w:ilvl w:val="1"/>
          <w:numId w:val="13"/>
        </w:numPr>
        <w:rPr>
          <w:rFonts w:ascii="Calibri" w:hAnsi="Calibri" w:cs="Calibri"/>
          <w:b/>
          <w:bCs/>
          <w:kern w:val="0"/>
          <w14:ligatures w14:val="none"/>
        </w:rPr>
      </w:pPr>
      <w:r>
        <w:rPr>
          <w:rFonts w:ascii="Calibri" w:hAnsi="Calibri" w:cs="Calibri"/>
          <w:kern w:val="0"/>
          <w14:ligatures w14:val="none"/>
        </w:rPr>
        <w:t xml:space="preserve">While photos are accepted, it is strongly encouraged that you keep your paper copies and submit them as poorly lit areas etc. can cause issues with being able to determine amounts claimed. </w:t>
      </w:r>
    </w:p>
    <w:p w14:paraId="60B81EDC" w14:textId="77777777" w:rsidR="00A541AE" w:rsidRPr="00A541AE" w:rsidRDefault="00A541AE" w:rsidP="00A541AE">
      <w:pPr>
        <w:numPr>
          <w:ilvl w:val="0"/>
          <w:numId w:val="13"/>
        </w:numPr>
        <w:rPr>
          <w:rFonts w:ascii="Calibri" w:hAnsi="Calibri" w:cs="Calibri"/>
          <w:b/>
          <w:bCs/>
          <w:kern w:val="0"/>
          <w14:ligatures w14:val="none"/>
        </w:rPr>
      </w:pPr>
      <w:r w:rsidRPr="00A541AE">
        <w:rPr>
          <w:rFonts w:ascii="Calibri" w:hAnsi="Calibri" w:cs="Calibri"/>
          <w:b/>
          <w:bCs/>
          <w:kern w:val="0"/>
          <w14:ligatures w14:val="none"/>
        </w:rPr>
        <w:t xml:space="preserve">Traveler’s Meals Only: </w:t>
      </w:r>
      <w:r w:rsidRPr="00A541AE">
        <w:rPr>
          <w:rFonts w:ascii="Calibri" w:hAnsi="Calibri" w:cs="Calibri"/>
          <w:kern w:val="0"/>
          <w14:ligatures w14:val="none"/>
        </w:rPr>
        <w:t>Submit receipts only for the traveler being reimbursed.</w:t>
      </w:r>
    </w:p>
    <w:p w14:paraId="1284D1D7" w14:textId="77777777" w:rsidR="00A541AE" w:rsidRPr="00A541AE" w:rsidRDefault="00A541AE" w:rsidP="00A541AE">
      <w:pPr>
        <w:numPr>
          <w:ilvl w:val="0"/>
          <w:numId w:val="13"/>
        </w:numPr>
        <w:rPr>
          <w:rFonts w:ascii="Calibri" w:hAnsi="Calibri" w:cs="Calibri"/>
          <w:kern w:val="0"/>
          <w14:ligatures w14:val="none"/>
        </w:rPr>
      </w:pPr>
      <w:r w:rsidRPr="00A541AE">
        <w:rPr>
          <w:rFonts w:ascii="Calibri" w:hAnsi="Calibri" w:cs="Calibri"/>
          <w:b/>
          <w:bCs/>
          <w:kern w:val="0"/>
          <w14:ligatures w14:val="none"/>
        </w:rPr>
        <w:t xml:space="preserve">No Snacks: </w:t>
      </w:r>
      <w:r w:rsidRPr="00A541AE">
        <w:rPr>
          <w:rFonts w:ascii="Calibri" w:hAnsi="Calibri" w:cs="Calibri"/>
          <w:kern w:val="0"/>
          <w14:ligatures w14:val="none"/>
        </w:rPr>
        <w:t>Snacks are not reimbursable.</w:t>
      </w:r>
    </w:p>
    <w:p w14:paraId="0C72D882" w14:textId="77777777" w:rsidR="00A541AE" w:rsidRPr="00A541AE" w:rsidRDefault="00A541AE" w:rsidP="00A541AE">
      <w:pPr>
        <w:numPr>
          <w:ilvl w:val="0"/>
          <w:numId w:val="13"/>
        </w:numPr>
        <w:rPr>
          <w:rFonts w:ascii="Calibri" w:hAnsi="Calibri" w:cs="Calibri"/>
          <w:kern w:val="0"/>
          <w14:ligatures w14:val="none"/>
        </w:rPr>
      </w:pPr>
      <w:r w:rsidRPr="00A541AE">
        <w:rPr>
          <w:rFonts w:ascii="Calibri" w:hAnsi="Calibri" w:cs="Calibri"/>
          <w:b/>
          <w:bCs/>
          <w:kern w:val="0"/>
          <w14:ligatures w14:val="none"/>
        </w:rPr>
        <w:t xml:space="preserve">Separate Abstract Fees: </w:t>
      </w:r>
      <w:r w:rsidRPr="00A541AE">
        <w:rPr>
          <w:rFonts w:ascii="Calibri" w:hAnsi="Calibri" w:cs="Calibri"/>
          <w:kern w:val="0"/>
          <w14:ligatures w14:val="none"/>
        </w:rPr>
        <w:t>Submit abstract or poster fees separately from travel expenses.</w:t>
      </w:r>
    </w:p>
    <w:p w14:paraId="2CE8BDEE" w14:textId="77777777" w:rsidR="00A541AE" w:rsidRPr="00A541AE" w:rsidRDefault="00A541AE" w:rsidP="00A541AE">
      <w:pPr>
        <w:numPr>
          <w:ilvl w:val="0"/>
          <w:numId w:val="13"/>
        </w:numPr>
        <w:rPr>
          <w:rFonts w:ascii="Calibri" w:hAnsi="Calibri" w:cs="Calibri"/>
          <w:kern w:val="0"/>
          <w14:ligatures w14:val="none"/>
        </w:rPr>
      </w:pPr>
      <w:r w:rsidRPr="00A541AE">
        <w:rPr>
          <w:rFonts w:ascii="Calibri" w:hAnsi="Calibri" w:cs="Calibri"/>
          <w:b/>
          <w:bCs/>
          <w:kern w:val="0"/>
          <w14:ligatures w14:val="none"/>
        </w:rPr>
        <w:t xml:space="preserve">Hotel Meal Charges: </w:t>
      </w:r>
      <w:r w:rsidRPr="00A541AE">
        <w:rPr>
          <w:rFonts w:ascii="Calibri" w:hAnsi="Calibri" w:cs="Calibri"/>
          <w:kern w:val="0"/>
          <w14:ligatures w14:val="none"/>
        </w:rPr>
        <w:t>Meals on the hotel bill should be classified as meals, not lodging, and must be itemized if over $25.</w:t>
      </w:r>
    </w:p>
    <w:p w14:paraId="77CB30F8" w14:textId="77777777" w:rsidR="00A541AE" w:rsidRPr="00A541AE" w:rsidRDefault="00A541AE" w:rsidP="00A541AE">
      <w:pPr>
        <w:numPr>
          <w:ilvl w:val="0"/>
          <w:numId w:val="13"/>
        </w:numPr>
        <w:rPr>
          <w:rFonts w:ascii="Calibri" w:hAnsi="Calibri" w:cs="Calibri"/>
          <w:b/>
          <w:bCs/>
          <w:kern w:val="0"/>
          <w14:ligatures w14:val="none"/>
        </w:rPr>
      </w:pPr>
      <w:r w:rsidRPr="00A541AE">
        <w:rPr>
          <w:rFonts w:ascii="Calibri" w:hAnsi="Calibri" w:cs="Calibri"/>
          <w:b/>
          <w:bCs/>
          <w:kern w:val="0"/>
          <w14:ligatures w14:val="none"/>
        </w:rPr>
        <w:t xml:space="preserve">Include Event Agenda: </w:t>
      </w:r>
      <w:r w:rsidRPr="00A541AE">
        <w:rPr>
          <w:rFonts w:ascii="Calibri" w:hAnsi="Calibri" w:cs="Calibri"/>
          <w:kern w:val="0"/>
          <w14:ligatures w14:val="none"/>
        </w:rPr>
        <w:t>Providing the event agenda/program can reduce delays.</w:t>
      </w:r>
    </w:p>
    <w:p w14:paraId="49228E4F" w14:textId="77777777" w:rsidR="00A541AE" w:rsidRPr="00A541AE" w:rsidRDefault="00A541AE" w:rsidP="00A541AE">
      <w:pPr>
        <w:numPr>
          <w:ilvl w:val="0"/>
          <w:numId w:val="13"/>
        </w:numPr>
        <w:rPr>
          <w:rFonts w:ascii="Calibri" w:hAnsi="Calibri" w:cs="Calibri"/>
          <w:kern w:val="0"/>
          <w14:ligatures w14:val="none"/>
        </w:rPr>
      </w:pPr>
      <w:r w:rsidRPr="00A541AE">
        <w:rPr>
          <w:rFonts w:ascii="Calibri" w:hAnsi="Calibri" w:cs="Calibri"/>
          <w:b/>
          <w:bCs/>
          <w:kern w:val="0"/>
          <w14:ligatures w14:val="none"/>
        </w:rPr>
        <w:t xml:space="preserve">Non-Reimbursable Items: </w:t>
      </w:r>
      <w:r w:rsidRPr="00A541AE">
        <w:rPr>
          <w:rFonts w:ascii="Calibri" w:hAnsi="Calibri" w:cs="Calibri"/>
          <w:kern w:val="0"/>
          <w14:ligatures w14:val="none"/>
        </w:rPr>
        <w:t>Over-the-counter medicine, water, and snacks are not reimbursable.</w:t>
      </w:r>
    </w:p>
    <w:p w14:paraId="4DBA3C0C" w14:textId="77777777" w:rsidR="00A541AE" w:rsidRPr="00A541AE" w:rsidRDefault="00A541AE" w:rsidP="00A541AE">
      <w:pPr>
        <w:rPr>
          <w:rFonts w:ascii="Calibri" w:hAnsi="Calibri" w:cs="Calibri"/>
          <w:b/>
          <w:bCs/>
          <w:kern w:val="0"/>
          <w14:ligatures w14:val="none"/>
        </w:rPr>
      </w:pPr>
      <w:r w:rsidRPr="00A541AE">
        <w:rPr>
          <w:rFonts w:ascii="Calibri" w:hAnsi="Calibri" w:cs="Calibri"/>
          <w:b/>
          <w:bCs/>
          <w:kern w:val="0"/>
          <w14:ligatures w14:val="none"/>
        </w:rPr>
        <w:t>Travel:</w:t>
      </w:r>
    </w:p>
    <w:p w14:paraId="7C9E7FE8" w14:textId="77777777" w:rsidR="00A541AE" w:rsidRDefault="00A541AE" w:rsidP="00A541AE">
      <w:pPr>
        <w:numPr>
          <w:ilvl w:val="0"/>
          <w:numId w:val="14"/>
        </w:numPr>
        <w:rPr>
          <w:rFonts w:ascii="Calibri" w:hAnsi="Calibri" w:cs="Calibri"/>
          <w:kern w:val="0"/>
          <w14:ligatures w14:val="none"/>
        </w:rPr>
      </w:pPr>
      <w:r w:rsidRPr="00A541AE">
        <w:rPr>
          <w:rFonts w:ascii="Calibri" w:hAnsi="Calibri" w:cs="Calibri"/>
          <w:b/>
          <w:bCs/>
          <w:kern w:val="0"/>
          <w14:ligatures w14:val="none"/>
        </w:rPr>
        <w:t xml:space="preserve">Travel Preapproval Form: </w:t>
      </w:r>
      <w:r w:rsidRPr="00A541AE">
        <w:rPr>
          <w:rFonts w:ascii="Calibri" w:hAnsi="Calibri" w:cs="Calibri"/>
          <w:kern w:val="0"/>
          <w14:ligatures w14:val="none"/>
        </w:rPr>
        <w:t>Required for UAB (Oracle) reimbursed travel but not for HSF reimbursed travel. Route forms through Joey.</w:t>
      </w:r>
    </w:p>
    <w:p w14:paraId="5B966338" w14:textId="572CBB78" w:rsidR="002D36FF" w:rsidRPr="00A541AE" w:rsidRDefault="002D36FF" w:rsidP="002D36FF">
      <w:pPr>
        <w:numPr>
          <w:ilvl w:val="1"/>
          <w:numId w:val="14"/>
        </w:numPr>
        <w:rPr>
          <w:rFonts w:ascii="Calibri" w:hAnsi="Calibri" w:cs="Calibri"/>
          <w:kern w:val="0"/>
          <w14:ligatures w14:val="none"/>
        </w:rPr>
      </w:pPr>
      <w:r>
        <w:rPr>
          <w:rFonts w:ascii="Calibri" w:hAnsi="Calibri" w:cs="Calibri"/>
          <w:kern w:val="0"/>
          <w14:ligatures w14:val="none"/>
        </w:rPr>
        <w:t>John Sides can be listed as a supervisor, he has authorization to sign these.</w:t>
      </w:r>
    </w:p>
    <w:p w14:paraId="679DE888" w14:textId="77777777" w:rsidR="00A541AE" w:rsidRPr="00A541AE" w:rsidRDefault="00A541AE" w:rsidP="00A541AE">
      <w:pPr>
        <w:rPr>
          <w:rFonts w:ascii="Calibri" w:hAnsi="Calibri" w:cs="Calibri"/>
          <w:b/>
          <w:bCs/>
          <w:kern w:val="0"/>
          <w14:ligatures w14:val="none"/>
        </w:rPr>
      </w:pPr>
      <w:r w:rsidRPr="00A541AE">
        <w:rPr>
          <w:rFonts w:ascii="Calibri" w:hAnsi="Calibri" w:cs="Calibri"/>
          <w:b/>
          <w:bCs/>
          <w:kern w:val="0"/>
          <w14:ligatures w14:val="none"/>
        </w:rPr>
        <w:t>P-Card / Flight and Travel Booking:</w:t>
      </w:r>
    </w:p>
    <w:p w14:paraId="2FEE8FFC" w14:textId="23F133F9" w:rsidR="00A541AE" w:rsidRPr="00A541AE" w:rsidRDefault="00A541AE" w:rsidP="00A541AE">
      <w:pPr>
        <w:numPr>
          <w:ilvl w:val="0"/>
          <w:numId w:val="15"/>
        </w:numPr>
        <w:rPr>
          <w:rFonts w:ascii="Calibri" w:hAnsi="Calibri" w:cs="Calibri"/>
          <w:kern w:val="0"/>
          <w14:ligatures w14:val="none"/>
        </w:rPr>
      </w:pPr>
      <w:r w:rsidRPr="00A541AE">
        <w:rPr>
          <w:rFonts w:ascii="Calibri" w:hAnsi="Calibri" w:cs="Calibri"/>
          <w:b/>
          <w:bCs/>
          <w:kern w:val="0"/>
          <w14:ligatures w14:val="none"/>
        </w:rPr>
        <w:t xml:space="preserve">Airfare Booking: </w:t>
      </w:r>
      <w:r w:rsidRPr="00A541AE">
        <w:rPr>
          <w:rFonts w:ascii="Calibri" w:hAnsi="Calibri" w:cs="Calibri"/>
          <w:kern w:val="0"/>
          <w14:ligatures w14:val="none"/>
        </w:rPr>
        <w:t>Use Joey’s UAB P-Card</w:t>
      </w:r>
      <w:r w:rsidR="002D36FF">
        <w:rPr>
          <w:rFonts w:ascii="Calibri" w:hAnsi="Calibri" w:cs="Calibri"/>
          <w:kern w:val="0"/>
          <w14:ligatures w14:val="none"/>
        </w:rPr>
        <w:t xml:space="preserve"> (ending in 5389</w:t>
      </w:r>
      <w:proofErr w:type="gramStart"/>
      <w:r w:rsidR="002D36FF">
        <w:rPr>
          <w:rFonts w:ascii="Calibri" w:hAnsi="Calibri" w:cs="Calibri"/>
          <w:kern w:val="0"/>
          <w14:ligatures w14:val="none"/>
        </w:rPr>
        <w:t xml:space="preserve">) </w:t>
      </w:r>
      <w:r w:rsidRPr="00A541AE">
        <w:rPr>
          <w:rFonts w:ascii="Calibri" w:hAnsi="Calibri" w:cs="Calibri"/>
          <w:kern w:val="0"/>
          <w14:ligatures w14:val="none"/>
        </w:rPr>
        <w:t xml:space="preserve"> for</w:t>
      </w:r>
      <w:proofErr w:type="gramEnd"/>
      <w:r w:rsidRPr="00A541AE">
        <w:rPr>
          <w:rFonts w:ascii="Calibri" w:hAnsi="Calibri" w:cs="Calibri"/>
          <w:kern w:val="0"/>
          <w14:ligatures w14:val="none"/>
        </w:rPr>
        <w:t xml:space="preserve"> grant-related travel and ADTRAV for booking. For other travel, use any travel search engine.</w:t>
      </w:r>
    </w:p>
    <w:p w14:paraId="6E168392" w14:textId="77777777" w:rsidR="00A541AE" w:rsidRPr="00A541AE" w:rsidRDefault="00A541AE" w:rsidP="00A541AE">
      <w:pPr>
        <w:numPr>
          <w:ilvl w:val="0"/>
          <w:numId w:val="15"/>
        </w:numPr>
        <w:rPr>
          <w:rFonts w:ascii="Calibri" w:hAnsi="Calibri" w:cs="Calibri"/>
          <w:kern w:val="0"/>
          <w14:ligatures w14:val="none"/>
        </w:rPr>
      </w:pPr>
      <w:r w:rsidRPr="00A541AE">
        <w:rPr>
          <w:rFonts w:ascii="Calibri" w:hAnsi="Calibri" w:cs="Calibri"/>
          <w:b/>
          <w:bCs/>
          <w:kern w:val="0"/>
          <w14:ligatures w14:val="none"/>
        </w:rPr>
        <w:t xml:space="preserve">Access ADTRAV </w:t>
      </w:r>
      <w:proofErr w:type="spellStart"/>
      <w:r w:rsidRPr="00A541AE">
        <w:rPr>
          <w:rFonts w:ascii="Calibri" w:hAnsi="Calibri" w:cs="Calibri"/>
          <w:b/>
          <w:bCs/>
          <w:kern w:val="0"/>
          <w14:ligatures w14:val="none"/>
        </w:rPr>
        <w:t>RezDesk</w:t>
      </w:r>
      <w:proofErr w:type="spellEnd"/>
      <w:r w:rsidRPr="00A541AE">
        <w:rPr>
          <w:rFonts w:ascii="Calibri" w:hAnsi="Calibri" w:cs="Calibri"/>
          <w:b/>
          <w:bCs/>
          <w:kern w:val="0"/>
          <w14:ligatures w14:val="none"/>
        </w:rPr>
        <w:t xml:space="preserve">: </w:t>
      </w:r>
      <w:r w:rsidRPr="00A541AE">
        <w:rPr>
          <w:rFonts w:ascii="Calibri" w:hAnsi="Calibri" w:cs="Calibri"/>
          <w:kern w:val="0"/>
          <w14:ligatures w14:val="none"/>
        </w:rPr>
        <w:t xml:space="preserve">Go to </w:t>
      </w:r>
      <w:hyperlink r:id="rId5" w:tgtFrame="_new" w:history="1">
        <w:r w:rsidRPr="00A541AE">
          <w:rPr>
            <w:rStyle w:val="Hyperlink"/>
            <w:rFonts w:ascii="Calibri" w:hAnsi="Calibri" w:cs="Calibri"/>
            <w:kern w:val="0"/>
            <w14:ligatures w14:val="none"/>
          </w:rPr>
          <w:t>UAB Travel</w:t>
        </w:r>
      </w:hyperlink>
      <w:r w:rsidRPr="00A541AE">
        <w:rPr>
          <w:rFonts w:ascii="Calibri" w:hAnsi="Calibri" w:cs="Calibri"/>
          <w:kern w:val="0"/>
          <w14:ligatures w14:val="none"/>
        </w:rPr>
        <w:t xml:space="preserve">, click on the UAB Travel button, and log in to ADTRAV </w:t>
      </w:r>
      <w:proofErr w:type="spellStart"/>
      <w:r w:rsidRPr="00A541AE">
        <w:rPr>
          <w:rFonts w:ascii="Calibri" w:hAnsi="Calibri" w:cs="Calibri"/>
          <w:kern w:val="0"/>
          <w14:ligatures w14:val="none"/>
        </w:rPr>
        <w:t>RezDesk</w:t>
      </w:r>
      <w:proofErr w:type="spellEnd"/>
      <w:r w:rsidRPr="00A541AE">
        <w:rPr>
          <w:rFonts w:ascii="Calibri" w:hAnsi="Calibri" w:cs="Calibri"/>
          <w:kern w:val="0"/>
          <w14:ligatures w14:val="none"/>
        </w:rPr>
        <w:t>.</w:t>
      </w:r>
    </w:p>
    <w:p w14:paraId="70C26DC0" w14:textId="77777777" w:rsidR="00A541AE" w:rsidRPr="002D36FF" w:rsidRDefault="00A541AE" w:rsidP="00A541AE">
      <w:pPr>
        <w:numPr>
          <w:ilvl w:val="0"/>
          <w:numId w:val="15"/>
        </w:numPr>
        <w:rPr>
          <w:rFonts w:ascii="Calibri" w:hAnsi="Calibri" w:cs="Calibri"/>
          <w:b/>
          <w:bCs/>
          <w:kern w:val="0"/>
          <w14:ligatures w14:val="none"/>
        </w:rPr>
      </w:pPr>
      <w:r w:rsidRPr="00A541AE">
        <w:rPr>
          <w:rFonts w:ascii="Calibri" w:hAnsi="Calibri" w:cs="Calibri"/>
          <w:b/>
          <w:bCs/>
          <w:kern w:val="0"/>
          <w14:ligatures w14:val="none"/>
        </w:rPr>
        <w:t xml:space="preserve">Profile Update: </w:t>
      </w:r>
      <w:r w:rsidRPr="00A541AE">
        <w:rPr>
          <w:rFonts w:ascii="Calibri" w:hAnsi="Calibri" w:cs="Calibri"/>
          <w:kern w:val="0"/>
          <w14:ligatures w14:val="none"/>
        </w:rPr>
        <w:t xml:space="preserve">Update your profile in </w:t>
      </w:r>
      <w:proofErr w:type="spellStart"/>
      <w:r w:rsidRPr="00A541AE">
        <w:rPr>
          <w:rFonts w:ascii="Calibri" w:hAnsi="Calibri" w:cs="Calibri"/>
          <w:kern w:val="0"/>
          <w14:ligatures w14:val="none"/>
        </w:rPr>
        <w:t>RezDesk</w:t>
      </w:r>
      <w:proofErr w:type="spellEnd"/>
      <w:r w:rsidRPr="00A541AE">
        <w:rPr>
          <w:rFonts w:ascii="Calibri" w:hAnsi="Calibri" w:cs="Calibri"/>
          <w:kern w:val="0"/>
          <w14:ligatures w14:val="none"/>
        </w:rPr>
        <w:t xml:space="preserve"> with UAB P-Card details.</w:t>
      </w:r>
    </w:p>
    <w:p w14:paraId="41965BD5" w14:textId="1DC15E4B" w:rsidR="002D36FF" w:rsidRDefault="002D36FF" w:rsidP="00A541AE">
      <w:pPr>
        <w:numPr>
          <w:ilvl w:val="0"/>
          <w:numId w:val="15"/>
        </w:numPr>
        <w:rPr>
          <w:rFonts w:ascii="Calibri" w:hAnsi="Calibri" w:cs="Calibri"/>
          <w:b/>
          <w:bCs/>
          <w:kern w:val="0"/>
          <w14:ligatures w14:val="none"/>
        </w:rPr>
      </w:pPr>
      <w:r>
        <w:rPr>
          <w:rFonts w:ascii="Calibri" w:hAnsi="Calibri" w:cs="Calibri"/>
          <w:b/>
          <w:bCs/>
          <w:kern w:val="0"/>
          <w14:ligatures w14:val="none"/>
        </w:rPr>
        <w:lastRenderedPageBreak/>
        <w:t xml:space="preserve">Special Consideration: </w:t>
      </w:r>
      <w:r>
        <w:rPr>
          <w:rFonts w:ascii="Calibri" w:hAnsi="Calibri" w:cs="Calibri"/>
          <w:kern w:val="0"/>
          <w14:ligatures w14:val="none"/>
        </w:rPr>
        <w:t xml:space="preserve">ADTRAV must be used if you want costs paid beforehand. If you want to book flights on your own credit card (to get points for example) you do not need to use this service. However, you will not be reimbursed until after you return from travel. </w:t>
      </w:r>
    </w:p>
    <w:p w14:paraId="06D1BFDA" w14:textId="77638FF3" w:rsidR="002D36FF" w:rsidRPr="00A541AE" w:rsidRDefault="002D36FF" w:rsidP="00A541AE">
      <w:pPr>
        <w:numPr>
          <w:ilvl w:val="0"/>
          <w:numId w:val="15"/>
        </w:numPr>
        <w:rPr>
          <w:rFonts w:ascii="Calibri" w:hAnsi="Calibri" w:cs="Calibri"/>
          <w:b/>
          <w:bCs/>
          <w:kern w:val="0"/>
          <w14:ligatures w14:val="none"/>
        </w:rPr>
      </w:pPr>
      <w:r>
        <w:rPr>
          <w:rFonts w:ascii="Calibri" w:hAnsi="Calibri" w:cs="Calibri"/>
          <w:b/>
          <w:bCs/>
          <w:kern w:val="0"/>
          <w14:ligatures w14:val="none"/>
        </w:rPr>
        <w:t xml:space="preserve">Restrictions: </w:t>
      </w:r>
      <w:r>
        <w:rPr>
          <w:rFonts w:ascii="Calibri" w:hAnsi="Calibri" w:cs="Calibri"/>
          <w:kern w:val="0"/>
          <w14:ligatures w14:val="none"/>
        </w:rPr>
        <w:t>UAB will only pay for economy flights, nor will any additional seat charges such as “Delta Comfort” be covered. If you desire to upgrade, you will need to pay the difference. Reimbursement requests will require the pricing of economy flight and any additions.</w:t>
      </w:r>
    </w:p>
    <w:p w14:paraId="6DF94660" w14:textId="77777777" w:rsidR="00A541AE" w:rsidRPr="00A541AE" w:rsidRDefault="00A541AE" w:rsidP="00A541AE">
      <w:pPr>
        <w:rPr>
          <w:rFonts w:ascii="Calibri" w:hAnsi="Calibri" w:cs="Calibri"/>
          <w:b/>
          <w:bCs/>
          <w:kern w:val="0"/>
          <w14:ligatures w14:val="none"/>
        </w:rPr>
      </w:pPr>
      <w:r w:rsidRPr="00A541AE">
        <w:rPr>
          <w:rFonts w:ascii="Calibri" w:hAnsi="Calibri" w:cs="Calibri"/>
          <w:b/>
          <w:bCs/>
          <w:kern w:val="0"/>
          <w14:ligatures w14:val="none"/>
        </w:rPr>
        <w:t>Training Videos:</w:t>
      </w:r>
    </w:p>
    <w:p w14:paraId="0F0DB2CF" w14:textId="77777777" w:rsidR="00A541AE" w:rsidRPr="00A541AE" w:rsidRDefault="00A541AE" w:rsidP="00A541AE">
      <w:pPr>
        <w:numPr>
          <w:ilvl w:val="0"/>
          <w:numId w:val="16"/>
        </w:numPr>
        <w:rPr>
          <w:rFonts w:ascii="Calibri" w:hAnsi="Calibri" w:cs="Calibri"/>
          <w:kern w:val="0"/>
          <w14:ligatures w14:val="none"/>
        </w:rPr>
      </w:pPr>
      <w:r w:rsidRPr="00A541AE">
        <w:rPr>
          <w:rFonts w:ascii="Calibri" w:hAnsi="Calibri" w:cs="Calibri"/>
          <w:kern w:val="0"/>
          <w14:ligatures w14:val="none"/>
        </w:rPr>
        <w:t xml:space="preserve">View/Update Profile in </w:t>
      </w:r>
      <w:proofErr w:type="spellStart"/>
      <w:r w:rsidRPr="00A541AE">
        <w:rPr>
          <w:rFonts w:ascii="Calibri" w:hAnsi="Calibri" w:cs="Calibri"/>
          <w:kern w:val="0"/>
          <w14:ligatures w14:val="none"/>
        </w:rPr>
        <w:t>RezDesk</w:t>
      </w:r>
      <w:proofErr w:type="spellEnd"/>
      <w:r w:rsidRPr="00A541AE">
        <w:rPr>
          <w:rFonts w:ascii="Calibri" w:hAnsi="Calibri" w:cs="Calibri"/>
          <w:kern w:val="0"/>
          <w14:ligatures w14:val="none"/>
        </w:rPr>
        <w:t xml:space="preserve"> (4:05)</w:t>
      </w:r>
    </w:p>
    <w:p w14:paraId="1B917243" w14:textId="77777777" w:rsidR="00A541AE" w:rsidRPr="00A541AE" w:rsidRDefault="00A541AE" w:rsidP="00A541AE">
      <w:pPr>
        <w:numPr>
          <w:ilvl w:val="0"/>
          <w:numId w:val="16"/>
        </w:numPr>
        <w:rPr>
          <w:rFonts w:ascii="Calibri" w:hAnsi="Calibri" w:cs="Calibri"/>
          <w:kern w:val="0"/>
          <w14:ligatures w14:val="none"/>
        </w:rPr>
      </w:pPr>
      <w:r w:rsidRPr="00A541AE">
        <w:rPr>
          <w:rFonts w:ascii="Calibri" w:hAnsi="Calibri" w:cs="Calibri"/>
          <w:kern w:val="0"/>
          <w14:ligatures w14:val="none"/>
        </w:rPr>
        <w:t>Booking Travel (7:59)</w:t>
      </w:r>
    </w:p>
    <w:p w14:paraId="35D93D9F" w14:textId="77777777" w:rsidR="00A541AE" w:rsidRPr="00A541AE" w:rsidRDefault="00A541AE" w:rsidP="00A541AE">
      <w:pPr>
        <w:numPr>
          <w:ilvl w:val="0"/>
          <w:numId w:val="16"/>
        </w:numPr>
        <w:rPr>
          <w:rFonts w:ascii="Calibri" w:hAnsi="Calibri" w:cs="Calibri"/>
          <w:kern w:val="0"/>
          <w14:ligatures w14:val="none"/>
        </w:rPr>
      </w:pPr>
      <w:r w:rsidRPr="00A541AE">
        <w:rPr>
          <w:rFonts w:ascii="Calibri" w:hAnsi="Calibri" w:cs="Calibri"/>
          <w:kern w:val="0"/>
          <w14:ligatures w14:val="none"/>
        </w:rPr>
        <w:t xml:space="preserve">Adding a Travel Arranger in </w:t>
      </w:r>
      <w:proofErr w:type="spellStart"/>
      <w:r w:rsidRPr="00A541AE">
        <w:rPr>
          <w:rFonts w:ascii="Calibri" w:hAnsi="Calibri" w:cs="Calibri"/>
          <w:kern w:val="0"/>
          <w14:ligatures w14:val="none"/>
        </w:rPr>
        <w:t>RezDesk</w:t>
      </w:r>
      <w:proofErr w:type="spellEnd"/>
      <w:r w:rsidRPr="00A541AE">
        <w:rPr>
          <w:rFonts w:ascii="Calibri" w:hAnsi="Calibri" w:cs="Calibri"/>
          <w:kern w:val="0"/>
          <w14:ligatures w14:val="none"/>
        </w:rPr>
        <w:t xml:space="preserve"> (2:59)</w:t>
      </w:r>
    </w:p>
    <w:p w14:paraId="6A1DC8F6" w14:textId="77777777" w:rsidR="00A541AE" w:rsidRPr="00A541AE" w:rsidRDefault="00A541AE" w:rsidP="00A541AE">
      <w:pPr>
        <w:rPr>
          <w:rFonts w:ascii="Calibri" w:hAnsi="Calibri" w:cs="Calibri"/>
          <w:b/>
          <w:bCs/>
          <w:kern w:val="0"/>
          <w14:ligatures w14:val="none"/>
        </w:rPr>
      </w:pPr>
      <w:r w:rsidRPr="00A541AE">
        <w:rPr>
          <w:rFonts w:ascii="Calibri" w:hAnsi="Calibri" w:cs="Calibri"/>
          <w:b/>
          <w:bCs/>
          <w:kern w:val="0"/>
          <w14:ligatures w14:val="none"/>
        </w:rPr>
        <w:t>Reimbursement Guidelines:</w:t>
      </w:r>
    </w:p>
    <w:p w14:paraId="13B37B28" w14:textId="77777777" w:rsidR="00A541AE" w:rsidRPr="00A541AE" w:rsidRDefault="00A541AE" w:rsidP="00A541AE">
      <w:pPr>
        <w:numPr>
          <w:ilvl w:val="0"/>
          <w:numId w:val="17"/>
        </w:numPr>
        <w:rPr>
          <w:rFonts w:ascii="Calibri" w:hAnsi="Calibri" w:cs="Calibri"/>
          <w:kern w:val="0"/>
          <w14:ligatures w14:val="none"/>
        </w:rPr>
      </w:pPr>
      <w:r w:rsidRPr="00A541AE">
        <w:rPr>
          <w:rFonts w:ascii="Calibri" w:hAnsi="Calibri" w:cs="Calibri"/>
          <w:b/>
          <w:bCs/>
          <w:kern w:val="0"/>
          <w14:ligatures w14:val="none"/>
        </w:rPr>
        <w:t xml:space="preserve">Costs Reflect Solo Travel: </w:t>
      </w:r>
      <w:r w:rsidRPr="00A541AE">
        <w:rPr>
          <w:rFonts w:ascii="Calibri" w:hAnsi="Calibri" w:cs="Calibri"/>
          <w:kern w:val="0"/>
          <w14:ligatures w14:val="none"/>
        </w:rPr>
        <w:t>All costs should reflect what they would be if the employee is traveling alone.</w:t>
      </w:r>
    </w:p>
    <w:p w14:paraId="678875AF" w14:textId="77777777" w:rsidR="00A541AE" w:rsidRPr="00A541AE" w:rsidRDefault="00A541AE" w:rsidP="00A541AE">
      <w:pPr>
        <w:numPr>
          <w:ilvl w:val="0"/>
          <w:numId w:val="17"/>
        </w:numPr>
        <w:rPr>
          <w:rFonts w:ascii="Calibri" w:hAnsi="Calibri" w:cs="Calibri"/>
          <w:b/>
          <w:bCs/>
          <w:kern w:val="0"/>
          <w14:ligatures w14:val="none"/>
        </w:rPr>
      </w:pPr>
      <w:r w:rsidRPr="00A541AE">
        <w:rPr>
          <w:rFonts w:ascii="Calibri" w:hAnsi="Calibri" w:cs="Calibri"/>
          <w:b/>
          <w:bCs/>
          <w:kern w:val="0"/>
          <w14:ligatures w14:val="none"/>
        </w:rPr>
        <w:t xml:space="preserve">Single Occupancy Room: </w:t>
      </w:r>
      <w:r w:rsidRPr="00A541AE">
        <w:rPr>
          <w:rFonts w:ascii="Calibri" w:hAnsi="Calibri" w:cs="Calibri"/>
          <w:kern w:val="0"/>
          <w14:ligatures w14:val="none"/>
        </w:rPr>
        <w:t>Justify if not using a standard single room.</w:t>
      </w:r>
    </w:p>
    <w:p w14:paraId="7917B7B4" w14:textId="77777777" w:rsidR="00A541AE" w:rsidRPr="00A541AE" w:rsidRDefault="00A541AE" w:rsidP="00A541AE">
      <w:pPr>
        <w:numPr>
          <w:ilvl w:val="0"/>
          <w:numId w:val="17"/>
        </w:numPr>
        <w:rPr>
          <w:rFonts w:ascii="Calibri" w:hAnsi="Calibri" w:cs="Calibri"/>
          <w:kern w:val="0"/>
          <w14:ligatures w14:val="none"/>
        </w:rPr>
      </w:pPr>
      <w:r w:rsidRPr="00A541AE">
        <w:rPr>
          <w:rFonts w:ascii="Calibri" w:hAnsi="Calibri" w:cs="Calibri"/>
          <w:b/>
          <w:bCs/>
          <w:kern w:val="0"/>
          <w14:ligatures w14:val="none"/>
        </w:rPr>
        <w:t xml:space="preserve">Itemized Lodging Receipts: </w:t>
      </w:r>
      <w:r w:rsidRPr="00A541AE">
        <w:rPr>
          <w:rFonts w:ascii="Calibri" w:hAnsi="Calibri" w:cs="Calibri"/>
          <w:kern w:val="0"/>
          <w14:ligatures w14:val="none"/>
        </w:rPr>
        <w:t>Show cost per day.</w:t>
      </w:r>
    </w:p>
    <w:p w14:paraId="1DEF5B45" w14:textId="77777777" w:rsidR="00A541AE" w:rsidRPr="00A541AE" w:rsidRDefault="00A541AE" w:rsidP="00A541AE">
      <w:pPr>
        <w:numPr>
          <w:ilvl w:val="0"/>
          <w:numId w:val="17"/>
        </w:numPr>
        <w:rPr>
          <w:rFonts w:ascii="Calibri" w:hAnsi="Calibri" w:cs="Calibri"/>
          <w:kern w:val="0"/>
          <w14:ligatures w14:val="none"/>
        </w:rPr>
      </w:pPr>
      <w:r w:rsidRPr="00A541AE">
        <w:rPr>
          <w:rFonts w:ascii="Calibri" w:hAnsi="Calibri" w:cs="Calibri"/>
          <w:b/>
          <w:bCs/>
          <w:kern w:val="0"/>
          <w14:ligatures w14:val="none"/>
        </w:rPr>
        <w:t xml:space="preserve">Detailed Receipts: </w:t>
      </w:r>
      <w:r w:rsidRPr="00A541AE">
        <w:rPr>
          <w:rFonts w:ascii="Calibri" w:hAnsi="Calibri" w:cs="Calibri"/>
          <w:kern w:val="0"/>
          <w14:ligatures w14:val="none"/>
        </w:rPr>
        <w:t>Provide the most detailed receipt available.</w:t>
      </w:r>
    </w:p>
    <w:p w14:paraId="028D28AF" w14:textId="77777777" w:rsidR="00A541AE" w:rsidRPr="00A541AE" w:rsidRDefault="00A541AE" w:rsidP="00A541AE">
      <w:pPr>
        <w:numPr>
          <w:ilvl w:val="0"/>
          <w:numId w:val="17"/>
        </w:numPr>
        <w:rPr>
          <w:rFonts w:ascii="Calibri" w:hAnsi="Calibri" w:cs="Calibri"/>
          <w:kern w:val="0"/>
          <w14:ligatures w14:val="none"/>
        </w:rPr>
      </w:pPr>
      <w:r w:rsidRPr="00A541AE">
        <w:rPr>
          <w:rFonts w:ascii="Calibri" w:hAnsi="Calibri" w:cs="Calibri"/>
          <w:b/>
          <w:bCs/>
          <w:kern w:val="0"/>
          <w14:ligatures w14:val="none"/>
        </w:rPr>
        <w:t xml:space="preserve">Airfare vs. Mileage: </w:t>
      </w:r>
      <w:r w:rsidRPr="00A541AE">
        <w:rPr>
          <w:rFonts w:ascii="Calibri" w:hAnsi="Calibri" w:cs="Calibri"/>
          <w:kern w:val="0"/>
          <w14:ligatures w14:val="none"/>
        </w:rPr>
        <w:t>Reimburse the lesser of airfare or mileage if driving.</w:t>
      </w:r>
    </w:p>
    <w:p w14:paraId="7C5E610A" w14:textId="77777777" w:rsidR="00A541AE" w:rsidRPr="00A541AE" w:rsidRDefault="00A541AE" w:rsidP="00A541AE">
      <w:pPr>
        <w:numPr>
          <w:ilvl w:val="0"/>
          <w:numId w:val="17"/>
        </w:numPr>
        <w:rPr>
          <w:rFonts w:ascii="Calibri" w:hAnsi="Calibri" w:cs="Calibri"/>
          <w:kern w:val="0"/>
          <w14:ligatures w14:val="none"/>
        </w:rPr>
      </w:pPr>
      <w:r w:rsidRPr="00A541AE">
        <w:rPr>
          <w:rFonts w:ascii="Calibri" w:hAnsi="Calibri" w:cs="Calibri"/>
          <w:b/>
          <w:bCs/>
          <w:kern w:val="0"/>
          <w14:ligatures w14:val="none"/>
        </w:rPr>
        <w:t xml:space="preserve">Rent-a-Car: </w:t>
      </w:r>
      <w:r w:rsidRPr="00A541AE">
        <w:rPr>
          <w:rFonts w:ascii="Calibri" w:hAnsi="Calibri" w:cs="Calibri"/>
          <w:kern w:val="0"/>
          <w14:ligatures w14:val="none"/>
        </w:rPr>
        <w:t>Only if necessary for the trip (e.g., multiple site visits).</w:t>
      </w:r>
    </w:p>
    <w:p w14:paraId="4BBDC7ED" w14:textId="6A30B2EB" w:rsidR="00A541AE" w:rsidRPr="00A541AE" w:rsidRDefault="00A541AE" w:rsidP="00A541AE">
      <w:pPr>
        <w:numPr>
          <w:ilvl w:val="0"/>
          <w:numId w:val="17"/>
        </w:numPr>
        <w:rPr>
          <w:rFonts w:ascii="Calibri" w:hAnsi="Calibri" w:cs="Calibri"/>
          <w:b/>
          <w:bCs/>
          <w:kern w:val="0"/>
          <w14:ligatures w14:val="none"/>
        </w:rPr>
      </w:pPr>
      <w:r w:rsidRPr="00A541AE">
        <w:rPr>
          <w:rFonts w:ascii="Calibri" w:hAnsi="Calibri" w:cs="Calibri"/>
          <w:b/>
          <w:bCs/>
          <w:kern w:val="0"/>
          <w14:ligatures w14:val="none"/>
        </w:rPr>
        <w:t xml:space="preserve">Submit Receipts: </w:t>
      </w:r>
      <w:r w:rsidRPr="00A541AE">
        <w:rPr>
          <w:rFonts w:ascii="Calibri" w:hAnsi="Calibri" w:cs="Calibri"/>
          <w:kern w:val="0"/>
          <w14:ligatures w14:val="none"/>
        </w:rPr>
        <w:t xml:space="preserve">Turn </w:t>
      </w:r>
      <w:proofErr w:type="gramStart"/>
      <w:r w:rsidRPr="00A541AE">
        <w:rPr>
          <w:rFonts w:ascii="Calibri" w:hAnsi="Calibri" w:cs="Calibri"/>
          <w:kern w:val="0"/>
          <w14:ligatures w14:val="none"/>
        </w:rPr>
        <w:t>in to</w:t>
      </w:r>
      <w:proofErr w:type="gramEnd"/>
      <w:r w:rsidRPr="00A541AE">
        <w:rPr>
          <w:rFonts w:ascii="Calibri" w:hAnsi="Calibri" w:cs="Calibri"/>
          <w:kern w:val="0"/>
          <w14:ligatures w14:val="none"/>
        </w:rPr>
        <w:t xml:space="preserve"> your Administrative Associate within 30 days of returning.</w:t>
      </w:r>
      <w:r w:rsidR="000427AF">
        <w:rPr>
          <w:rFonts w:ascii="Calibri" w:hAnsi="Calibri" w:cs="Calibri"/>
          <w:kern w:val="0"/>
          <w14:ligatures w14:val="none"/>
        </w:rPr>
        <w:t xml:space="preserve"> To avoid issues or delays, make every effort to ensure notes are clear and legible. </w:t>
      </w:r>
    </w:p>
    <w:p w14:paraId="4AABB347" w14:textId="77777777" w:rsidR="00A541AE" w:rsidRPr="00A541AE" w:rsidRDefault="00A541AE" w:rsidP="00A541AE">
      <w:pPr>
        <w:rPr>
          <w:rFonts w:ascii="Calibri" w:hAnsi="Calibri" w:cs="Calibri"/>
          <w:b/>
          <w:bCs/>
          <w:kern w:val="0"/>
          <w14:ligatures w14:val="none"/>
        </w:rPr>
      </w:pPr>
      <w:r w:rsidRPr="00A541AE">
        <w:rPr>
          <w:rFonts w:ascii="Calibri" w:hAnsi="Calibri" w:cs="Calibri"/>
          <w:b/>
          <w:bCs/>
          <w:kern w:val="0"/>
          <w14:ligatures w14:val="none"/>
        </w:rPr>
        <w:t>UAB Specifics:</w:t>
      </w:r>
    </w:p>
    <w:p w14:paraId="38097F03" w14:textId="77777777" w:rsidR="00A541AE" w:rsidRPr="00A541AE" w:rsidRDefault="00A541AE" w:rsidP="00A541AE">
      <w:pPr>
        <w:numPr>
          <w:ilvl w:val="0"/>
          <w:numId w:val="18"/>
        </w:numPr>
        <w:rPr>
          <w:rFonts w:ascii="Calibri" w:hAnsi="Calibri" w:cs="Calibri"/>
          <w:b/>
          <w:bCs/>
          <w:kern w:val="0"/>
          <w14:ligatures w14:val="none"/>
        </w:rPr>
      </w:pPr>
      <w:r w:rsidRPr="00A541AE">
        <w:rPr>
          <w:rFonts w:ascii="Calibri" w:hAnsi="Calibri" w:cs="Calibri"/>
          <w:b/>
          <w:bCs/>
          <w:kern w:val="0"/>
          <w14:ligatures w14:val="none"/>
        </w:rPr>
        <w:t xml:space="preserve">No Alcohol: </w:t>
      </w:r>
      <w:r w:rsidRPr="00A541AE">
        <w:rPr>
          <w:rFonts w:ascii="Calibri" w:hAnsi="Calibri" w:cs="Calibri"/>
          <w:kern w:val="0"/>
          <w14:ligatures w14:val="none"/>
        </w:rPr>
        <w:t>Alcohol expenses are not reimbursed.</w:t>
      </w:r>
    </w:p>
    <w:p w14:paraId="5F5A7639" w14:textId="33C7338E" w:rsidR="00A541AE" w:rsidRPr="00A541AE" w:rsidRDefault="00A541AE" w:rsidP="00A541AE">
      <w:pPr>
        <w:numPr>
          <w:ilvl w:val="0"/>
          <w:numId w:val="18"/>
        </w:numPr>
        <w:rPr>
          <w:rFonts w:ascii="Calibri" w:hAnsi="Calibri" w:cs="Calibri"/>
          <w:kern w:val="0"/>
          <w14:ligatures w14:val="none"/>
        </w:rPr>
      </w:pPr>
      <w:r w:rsidRPr="00A541AE">
        <w:rPr>
          <w:rFonts w:ascii="Calibri" w:hAnsi="Calibri" w:cs="Calibri"/>
          <w:b/>
          <w:bCs/>
          <w:kern w:val="0"/>
          <w14:ligatures w14:val="none"/>
        </w:rPr>
        <w:t xml:space="preserve">Meal Limits: </w:t>
      </w:r>
      <w:r w:rsidRPr="00A541AE">
        <w:rPr>
          <w:rFonts w:ascii="Calibri" w:hAnsi="Calibri" w:cs="Calibri"/>
          <w:kern w:val="0"/>
          <w14:ligatures w14:val="none"/>
        </w:rPr>
        <w:t>$25 for breakfast, $50 for lunch, and $75 for dinner.</w:t>
      </w:r>
      <w:r w:rsidR="002D36FF">
        <w:rPr>
          <w:rFonts w:ascii="Calibri" w:hAnsi="Calibri" w:cs="Calibri"/>
          <w:kern w:val="0"/>
          <w14:ligatures w14:val="none"/>
        </w:rPr>
        <w:t xml:space="preserve"> (tips can be expensed but must be reasonable</w:t>
      </w:r>
      <w:r w:rsidR="000427AF">
        <w:rPr>
          <w:rFonts w:ascii="Calibri" w:hAnsi="Calibri" w:cs="Calibri"/>
          <w:kern w:val="0"/>
          <w14:ligatures w14:val="none"/>
        </w:rPr>
        <w:t xml:space="preserve"> and not exceed 20%</w:t>
      </w:r>
      <w:r w:rsidR="002D36FF">
        <w:rPr>
          <w:rFonts w:ascii="Calibri" w:hAnsi="Calibri" w:cs="Calibri"/>
          <w:kern w:val="0"/>
          <w14:ligatures w14:val="none"/>
        </w:rPr>
        <w:t>)</w:t>
      </w:r>
    </w:p>
    <w:p w14:paraId="2C764445" w14:textId="77777777" w:rsidR="00A541AE" w:rsidRPr="00A541AE" w:rsidRDefault="00A541AE" w:rsidP="00A541AE">
      <w:pPr>
        <w:numPr>
          <w:ilvl w:val="0"/>
          <w:numId w:val="18"/>
        </w:numPr>
        <w:rPr>
          <w:rFonts w:ascii="Calibri" w:hAnsi="Calibri" w:cs="Calibri"/>
          <w:kern w:val="0"/>
          <w14:ligatures w14:val="none"/>
        </w:rPr>
      </w:pPr>
      <w:r w:rsidRPr="00A541AE">
        <w:rPr>
          <w:rFonts w:ascii="Calibri" w:hAnsi="Calibri" w:cs="Calibri"/>
          <w:b/>
          <w:bCs/>
          <w:kern w:val="0"/>
          <w14:ligatures w14:val="none"/>
        </w:rPr>
        <w:t xml:space="preserve">Meeting Agenda Required: </w:t>
      </w:r>
      <w:r w:rsidRPr="00A541AE">
        <w:rPr>
          <w:rFonts w:ascii="Calibri" w:hAnsi="Calibri" w:cs="Calibri"/>
          <w:kern w:val="0"/>
          <w14:ligatures w14:val="none"/>
        </w:rPr>
        <w:t>UAB checks if meals are provided at the meeting and won’t reimburse meals provided as part of the registration fee.</w:t>
      </w:r>
    </w:p>
    <w:p w14:paraId="5025E38E" w14:textId="77777777" w:rsidR="00A541AE" w:rsidRPr="00A541AE" w:rsidRDefault="00A541AE" w:rsidP="00A541AE">
      <w:pPr>
        <w:rPr>
          <w:rFonts w:ascii="Calibri" w:hAnsi="Calibri" w:cs="Calibri"/>
          <w:b/>
          <w:bCs/>
          <w:kern w:val="0"/>
          <w14:ligatures w14:val="none"/>
        </w:rPr>
      </w:pPr>
      <w:r w:rsidRPr="00A541AE">
        <w:rPr>
          <w:rFonts w:ascii="Calibri" w:hAnsi="Calibri" w:cs="Calibri"/>
          <w:b/>
          <w:bCs/>
          <w:kern w:val="0"/>
          <w14:ligatures w14:val="none"/>
        </w:rPr>
        <w:t>ADTRAV Contacts:</w:t>
      </w:r>
    </w:p>
    <w:p w14:paraId="5897AC48" w14:textId="77777777" w:rsidR="00A541AE" w:rsidRPr="00A541AE" w:rsidRDefault="00A541AE" w:rsidP="00A541AE">
      <w:pPr>
        <w:numPr>
          <w:ilvl w:val="0"/>
          <w:numId w:val="19"/>
        </w:numPr>
        <w:rPr>
          <w:rFonts w:ascii="Calibri" w:hAnsi="Calibri" w:cs="Calibri"/>
          <w:b/>
          <w:bCs/>
          <w:kern w:val="0"/>
          <w14:ligatures w14:val="none"/>
        </w:rPr>
      </w:pPr>
      <w:r w:rsidRPr="00A541AE">
        <w:rPr>
          <w:rFonts w:ascii="Calibri" w:hAnsi="Calibri" w:cs="Calibri"/>
          <w:b/>
          <w:bCs/>
          <w:kern w:val="0"/>
          <w14:ligatures w14:val="none"/>
        </w:rPr>
        <w:t xml:space="preserve">Cindy </w:t>
      </w:r>
      <w:proofErr w:type="spellStart"/>
      <w:r w:rsidRPr="00A541AE">
        <w:rPr>
          <w:rFonts w:ascii="Calibri" w:hAnsi="Calibri" w:cs="Calibri"/>
          <w:b/>
          <w:bCs/>
          <w:kern w:val="0"/>
          <w14:ligatures w14:val="none"/>
        </w:rPr>
        <w:t>Debons</w:t>
      </w:r>
      <w:proofErr w:type="spellEnd"/>
      <w:r w:rsidRPr="00A541AE">
        <w:rPr>
          <w:rFonts w:ascii="Calibri" w:hAnsi="Calibri" w:cs="Calibri"/>
          <w:b/>
          <w:bCs/>
          <w:kern w:val="0"/>
          <w14:ligatures w14:val="none"/>
        </w:rPr>
        <w:t xml:space="preserve">: </w:t>
      </w:r>
      <w:r w:rsidRPr="00A541AE">
        <w:rPr>
          <w:rFonts w:ascii="Calibri" w:hAnsi="Calibri" w:cs="Calibri"/>
          <w:kern w:val="0"/>
          <w14:ligatures w14:val="none"/>
        </w:rPr>
        <w:t xml:space="preserve">205-444-1133 Ext. 3403, </w:t>
      </w:r>
      <w:r w:rsidRPr="00A541AE">
        <w:rPr>
          <w:rFonts w:ascii="Calibri" w:hAnsi="Calibri" w:cs="Calibri"/>
          <w:color w:val="2F5496" w:themeColor="accent1" w:themeShade="BF"/>
          <w:kern w:val="0"/>
          <w14:ligatures w14:val="none"/>
        </w:rPr>
        <w:t>cindi.debons@adtrav.com</w:t>
      </w:r>
    </w:p>
    <w:p w14:paraId="4DB91CFF" w14:textId="77777777" w:rsidR="00A541AE" w:rsidRPr="00A541AE" w:rsidRDefault="00A541AE" w:rsidP="00A541AE">
      <w:pPr>
        <w:numPr>
          <w:ilvl w:val="0"/>
          <w:numId w:val="19"/>
        </w:numPr>
        <w:rPr>
          <w:rFonts w:ascii="Calibri" w:hAnsi="Calibri" w:cs="Calibri"/>
          <w:b/>
          <w:bCs/>
          <w:kern w:val="0"/>
          <w14:ligatures w14:val="none"/>
        </w:rPr>
      </w:pPr>
      <w:r w:rsidRPr="00A541AE">
        <w:rPr>
          <w:rFonts w:ascii="Calibri" w:hAnsi="Calibri" w:cs="Calibri"/>
          <w:b/>
          <w:bCs/>
          <w:kern w:val="0"/>
          <w14:ligatures w14:val="none"/>
        </w:rPr>
        <w:t xml:space="preserve">Agent Assistance: </w:t>
      </w:r>
      <w:r w:rsidRPr="00A541AE">
        <w:rPr>
          <w:rFonts w:ascii="Calibri" w:hAnsi="Calibri" w:cs="Calibri"/>
          <w:kern w:val="0"/>
          <w14:ligatures w14:val="none"/>
        </w:rPr>
        <w:t>uabtravel@adtrav.com</w:t>
      </w:r>
    </w:p>
    <w:p w14:paraId="519A507B" w14:textId="77777777" w:rsidR="00A541AE" w:rsidRPr="00A541AE" w:rsidRDefault="00A541AE" w:rsidP="00A541AE">
      <w:pPr>
        <w:numPr>
          <w:ilvl w:val="0"/>
          <w:numId w:val="19"/>
        </w:numPr>
        <w:rPr>
          <w:rFonts w:ascii="Calibri" w:hAnsi="Calibri" w:cs="Calibri"/>
          <w:kern w:val="0"/>
          <w14:ligatures w14:val="none"/>
        </w:rPr>
      </w:pPr>
      <w:r w:rsidRPr="00A541AE">
        <w:rPr>
          <w:rFonts w:ascii="Calibri" w:hAnsi="Calibri" w:cs="Calibri"/>
          <w:b/>
          <w:bCs/>
          <w:kern w:val="0"/>
          <w14:ligatures w14:val="none"/>
        </w:rPr>
        <w:t xml:space="preserve">Technical Assistance: </w:t>
      </w:r>
      <w:r w:rsidRPr="00A541AE">
        <w:rPr>
          <w:rFonts w:ascii="Calibri" w:hAnsi="Calibri" w:cs="Calibri"/>
          <w:kern w:val="0"/>
          <w14:ligatures w14:val="none"/>
        </w:rPr>
        <w:t>RezSupport@adtrav.com</w:t>
      </w:r>
    </w:p>
    <w:p w14:paraId="5B99A5EA" w14:textId="77777777" w:rsidR="00E674B8" w:rsidRDefault="00E674B8"/>
    <w:sectPr w:rsidR="00E674B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F1462F"/>
    <w:multiLevelType w:val="hybridMultilevel"/>
    <w:tmpl w:val="B276FC26"/>
    <w:lvl w:ilvl="0" w:tplc="E448625A">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BD92DDF"/>
    <w:multiLevelType w:val="hybridMultilevel"/>
    <w:tmpl w:val="E4A8821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0C3E6B45"/>
    <w:multiLevelType w:val="hybridMultilevel"/>
    <w:tmpl w:val="1DC2E95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15:restartNumberingAfterBreak="0">
    <w:nsid w:val="15F04A7E"/>
    <w:multiLevelType w:val="multilevel"/>
    <w:tmpl w:val="F75E8A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2EB76516"/>
    <w:multiLevelType w:val="multilevel"/>
    <w:tmpl w:val="704C82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346B3781"/>
    <w:multiLevelType w:val="hybridMultilevel"/>
    <w:tmpl w:val="14A2E578"/>
    <w:lvl w:ilvl="0" w:tplc="04090009">
      <w:start w:val="1"/>
      <w:numFmt w:val="bullet"/>
      <w:lvlText w:val=""/>
      <w:lvlJc w:val="left"/>
      <w:pPr>
        <w:ind w:left="1448" w:hanging="360"/>
      </w:pPr>
      <w:rPr>
        <w:rFonts w:ascii="Wingdings" w:hAnsi="Wingdings" w:hint="default"/>
      </w:rPr>
    </w:lvl>
    <w:lvl w:ilvl="1" w:tplc="04090003">
      <w:start w:val="1"/>
      <w:numFmt w:val="bullet"/>
      <w:lvlText w:val="o"/>
      <w:lvlJc w:val="left"/>
      <w:pPr>
        <w:ind w:left="2168" w:hanging="360"/>
      </w:pPr>
      <w:rPr>
        <w:rFonts w:ascii="Courier New" w:hAnsi="Courier New" w:cs="Courier New" w:hint="default"/>
      </w:rPr>
    </w:lvl>
    <w:lvl w:ilvl="2" w:tplc="04090005">
      <w:start w:val="1"/>
      <w:numFmt w:val="bullet"/>
      <w:lvlText w:val=""/>
      <w:lvlJc w:val="left"/>
      <w:pPr>
        <w:ind w:left="2888" w:hanging="360"/>
      </w:pPr>
      <w:rPr>
        <w:rFonts w:ascii="Wingdings" w:hAnsi="Wingdings" w:hint="default"/>
      </w:rPr>
    </w:lvl>
    <w:lvl w:ilvl="3" w:tplc="04090001">
      <w:start w:val="1"/>
      <w:numFmt w:val="bullet"/>
      <w:lvlText w:val=""/>
      <w:lvlJc w:val="left"/>
      <w:pPr>
        <w:ind w:left="3608" w:hanging="360"/>
      </w:pPr>
      <w:rPr>
        <w:rFonts w:ascii="Symbol" w:hAnsi="Symbol" w:hint="default"/>
      </w:rPr>
    </w:lvl>
    <w:lvl w:ilvl="4" w:tplc="04090003">
      <w:start w:val="1"/>
      <w:numFmt w:val="bullet"/>
      <w:lvlText w:val="o"/>
      <w:lvlJc w:val="left"/>
      <w:pPr>
        <w:ind w:left="4328" w:hanging="360"/>
      </w:pPr>
      <w:rPr>
        <w:rFonts w:ascii="Courier New" w:hAnsi="Courier New" w:cs="Courier New" w:hint="default"/>
      </w:rPr>
    </w:lvl>
    <w:lvl w:ilvl="5" w:tplc="04090005">
      <w:start w:val="1"/>
      <w:numFmt w:val="bullet"/>
      <w:lvlText w:val=""/>
      <w:lvlJc w:val="left"/>
      <w:pPr>
        <w:ind w:left="5048" w:hanging="360"/>
      </w:pPr>
      <w:rPr>
        <w:rFonts w:ascii="Wingdings" w:hAnsi="Wingdings" w:hint="default"/>
      </w:rPr>
    </w:lvl>
    <w:lvl w:ilvl="6" w:tplc="04090001">
      <w:start w:val="1"/>
      <w:numFmt w:val="bullet"/>
      <w:lvlText w:val=""/>
      <w:lvlJc w:val="left"/>
      <w:pPr>
        <w:ind w:left="5768" w:hanging="360"/>
      </w:pPr>
      <w:rPr>
        <w:rFonts w:ascii="Symbol" w:hAnsi="Symbol" w:hint="default"/>
      </w:rPr>
    </w:lvl>
    <w:lvl w:ilvl="7" w:tplc="04090003">
      <w:start w:val="1"/>
      <w:numFmt w:val="bullet"/>
      <w:lvlText w:val="o"/>
      <w:lvlJc w:val="left"/>
      <w:pPr>
        <w:ind w:left="6488" w:hanging="360"/>
      </w:pPr>
      <w:rPr>
        <w:rFonts w:ascii="Courier New" w:hAnsi="Courier New" w:cs="Courier New" w:hint="default"/>
      </w:rPr>
    </w:lvl>
    <w:lvl w:ilvl="8" w:tplc="04090005">
      <w:start w:val="1"/>
      <w:numFmt w:val="bullet"/>
      <w:lvlText w:val=""/>
      <w:lvlJc w:val="left"/>
      <w:pPr>
        <w:ind w:left="7208" w:hanging="360"/>
      </w:pPr>
      <w:rPr>
        <w:rFonts w:ascii="Wingdings" w:hAnsi="Wingdings" w:hint="default"/>
      </w:rPr>
    </w:lvl>
  </w:abstractNum>
  <w:abstractNum w:abstractNumId="6" w15:restartNumberingAfterBreak="0">
    <w:nsid w:val="3EC018AA"/>
    <w:multiLevelType w:val="multilevel"/>
    <w:tmpl w:val="B6568E8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3EC24FDD"/>
    <w:multiLevelType w:val="hybridMultilevel"/>
    <w:tmpl w:val="45486B5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 w15:restartNumberingAfterBreak="0">
    <w:nsid w:val="41466D64"/>
    <w:multiLevelType w:val="multilevel"/>
    <w:tmpl w:val="C46E5E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414D604E"/>
    <w:multiLevelType w:val="multilevel"/>
    <w:tmpl w:val="AE1E3F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439B65DA"/>
    <w:multiLevelType w:val="hybridMultilevel"/>
    <w:tmpl w:val="6A4C55A2"/>
    <w:lvl w:ilvl="0" w:tplc="ABB4BE74">
      <w:start w:val="1"/>
      <w:numFmt w:val="bullet"/>
      <w:lvlText w:val=""/>
      <w:lvlJc w:val="left"/>
      <w:pPr>
        <w:ind w:left="720" w:hanging="360"/>
      </w:pPr>
      <w:rPr>
        <w:rFonts w:ascii="Symbol" w:hAnsi="Symbol" w:hint="default"/>
        <w:color w:val="000000"/>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1" w15:restartNumberingAfterBreak="0">
    <w:nsid w:val="494C1AFB"/>
    <w:multiLevelType w:val="hybridMultilevel"/>
    <w:tmpl w:val="23245F9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2" w15:restartNumberingAfterBreak="0">
    <w:nsid w:val="4D480D19"/>
    <w:multiLevelType w:val="hybridMultilevel"/>
    <w:tmpl w:val="7A7423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8D7661E"/>
    <w:multiLevelType w:val="hybridMultilevel"/>
    <w:tmpl w:val="B9C0A6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4" w15:restartNumberingAfterBreak="0">
    <w:nsid w:val="67D36176"/>
    <w:multiLevelType w:val="hybridMultilevel"/>
    <w:tmpl w:val="6718715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5" w15:restartNumberingAfterBreak="0">
    <w:nsid w:val="6AA21E72"/>
    <w:multiLevelType w:val="multilevel"/>
    <w:tmpl w:val="4C863F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6FAF618B"/>
    <w:multiLevelType w:val="multilevel"/>
    <w:tmpl w:val="98D8470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7F4146DE"/>
    <w:multiLevelType w:val="multilevel"/>
    <w:tmpl w:val="03F8BC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384256743">
    <w:abstractNumId w:val="13"/>
  </w:num>
  <w:num w:numId="2" w16cid:durableId="1946031711">
    <w:abstractNumId w:val="7"/>
  </w:num>
  <w:num w:numId="3" w16cid:durableId="1779106756">
    <w:abstractNumId w:val="1"/>
  </w:num>
  <w:num w:numId="4" w16cid:durableId="1945381257">
    <w:abstractNumId w:val="14"/>
  </w:num>
  <w:num w:numId="5" w16cid:durableId="1876772386">
    <w:abstractNumId w:val="11"/>
  </w:num>
  <w:num w:numId="6" w16cid:durableId="1406684764">
    <w:abstractNumId w:val="1"/>
  </w:num>
  <w:num w:numId="7" w16cid:durableId="923685498">
    <w:abstractNumId w:val="12"/>
  </w:num>
  <w:num w:numId="8" w16cid:durableId="1192450473">
    <w:abstractNumId w:val="5"/>
  </w:num>
  <w:num w:numId="9" w16cid:durableId="22559430">
    <w:abstractNumId w:val="0"/>
  </w:num>
  <w:num w:numId="10" w16cid:durableId="1580361292">
    <w:abstractNumId w:val="10"/>
  </w:num>
  <w:num w:numId="11" w16cid:durableId="83796638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225382989">
    <w:abstractNumId w:val="8"/>
  </w:num>
  <w:num w:numId="13" w16cid:durableId="1025442986">
    <w:abstractNumId w:val="6"/>
  </w:num>
  <w:num w:numId="14" w16cid:durableId="318459924">
    <w:abstractNumId w:val="16"/>
  </w:num>
  <w:num w:numId="15" w16cid:durableId="1513179039">
    <w:abstractNumId w:val="9"/>
  </w:num>
  <w:num w:numId="16" w16cid:durableId="1452479641">
    <w:abstractNumId w:val="17"/>
  </w:num>
  <w:num w:numId="17" w16cid:durableId="1937711348">
    <w:abstractNumId w:val="15"/>
  </w:num>
  <w:num w:numId="18" w16cid:durableId="2055887739">
    <w:abstractNumId w:val="4"/>
  </w:num>
  <w:num w:numId="19" w16cid:durableId="128897588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27BE"/>
    <w:rsid w:val="000427AF"/>
    <w:rsid w:val="00095D51"/>
    <w:rsid w:val="00241404"/>
    <w:rsid w:val="002D36FF"/>
    <w:rsid w:val="00413A0B"/>
    <w:rsid w:val="006A6316"/>
    <w:rsid w:val="00A541AE"/>
    <w:rsid w:val="00B125A5"/>
    <w:rsid w:val="00CF1FCC"/>
    <w:rsid w:val="00E674B8"/>
    <w:rsid w:val="00EE27BE"/>
    <w:rsid w:val="00EF2B2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84FD95"/>
  <w15:chartTrackingRefBased/>
  <w15:docId w15:val="{2DA2A3CB-3CD7-41E5-A623-03B4CE89EC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basedOn w:val="Normal"/>
    <w:uiPriority w:val="1"/>
    <w:qFormat/>
    <w:rsid w:val="00EE27BE"/>
    <w:pPr>
      <w:spacing w:after="0" w:line="240" w:lineRule="auto"/>
    </w:pPr>
    <w:rPr>
      <w:rFonts w:ascii="Calibri" w:hAnsi="Calibri" w:cs="Calibri"/>
      <w:kern w:val="0"/>
      <w14:ligatures w14:val="none"/>
    </w:rPr>
  </w:style>
  <w:style w:type="paragraph" w:styleId="ListParagraph">
    <w:name w:val="List Paragraph"/>
    <w:basedOn w:val="Normal"/>
    <w:uiPriority w:val="34"/>
    <w:qFormat/>
    <w:rsid w:val="00EE27BE"/>
    <w:pPr>
      <w:spacing w:after="0" w:line="240" w:lineRule="auto"/>
      <w:ind w:left="720"/>
    </w:pPr>
    <w:rPr>
      <w:rFonts w:ascii="Calibri" w:hAnsi="Calibri" w:cs="Calibri"/>
      <w:kern w:val="0"/>
      <w14:ligatures w14:val="none"/>
    </w:rPr>
  </w:style>
  <w:style w:type="character" w:styleId="Hyperlink">
    <w:name w:val="Hyperlink"/>
    <w:basedOn w:val="DefaultParagraphFont"/>
    <w:uiPriority w:val="99"/>
    <w:unhideWhenUsed/>
    <w:rsid w:val="00E674B8"/>
    <w:rPr>
      <w:color w:val="0563C1"/>
      <w:u w:val="single"/>
    </w:rPr>
  </w:style>
  <w:style w:type="character" w:styleId="UnresolvedMention">
    <w:name w:val="Unresolved Mention"/>
    <w:basedOn w:val="DefaultParagraphFont"/>
    <w:uiPriority w:val="99"/>
    <w:semiHidden/>
    <w:unhideWhenUsed/>
    <w:rsid w:val="00B125A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6390867">
      <w:bodyDiv w:val="1"/>
      <w:marLeft w:val="0"/>
      <w:marRight w:val="0"/>
      <w:marTop w:val="0"/>
      <w:marBottom w:val="0"/>
      <w:divBdr>
        <w:top w:val="none" w:sz="0" w:space="0" w:color="auto"/>
        <w:left w:val="none" w:sz="0" w:space="0" w:color="auto"/>
        <w:bottom w:val="none" w:sz="0" w:space="0" w:color="auto"/>
        <w:right w:val="none" w:sz="0" w:space="0" w:color="auto"/>
      </w:divBdr>
    </w:div>
    <w:div w:id="692610726">
      <w:bodyDiv w:val="1"/>
      <w:marLeft w:val="0"/>
      <w:marRight w:val="0"/>
      <w:marTop w:val="0"/>
      <w:marBottom w:val="0"/>
      <w:divBdr>
        <w:top w:val="none" w:sz="0" w:space="0" w:color="auto"/>
        <w:left w:val="none" w:sz="0" w:space="0" w:color="auto"/>
        <w:bottom w:val="none" w:sz="0" w:space="0" w:color="auto"/>
        <w:right w:val="none" w:sz="0" w:space="0" w:color="auto"/>
      </w:divBdr>
    </w:div>
    <w:div w:id="847138995">
      <w:bodyDiv w:val="1"/>
      <w:marLeft w:val="0"/>
      <w:marRight w:val="0"/>
      <w:marTop w:val="0"/>
      <w:marBottom w:val="0"/>
      <w:divBdr>
        <w:top w:val="none" w:sz="0" w:space="0" w:color="auto"/>
        <w:left w:val="none" w:sz="0" w:space="0" w:color="auto"/>
        <w:bottom w:val="none" w:sz="0" w:space="0" w:color="auto"/>
        <w:right w:val="none" w:sz="0" w:space="0" w:color="auto"/>
      </w:divBdr>
    </w:div>
    <w:div w:id="913856445">
      <w:bodyDiv w:val="1"/>
      <w:marLeft w:val="0"/>
      <w:marRight w:val="0"/>
      <w:marTop w:val="0"/>
      <w:marBottom w:val="0"/>
      <w:divBdr>
        <w:top w:val="none" w:sz="0" w:space="0" w:color="auto"/>
        <w:left w:val="none" w:sz="0" w:space="0" w:color="auto"/>
        <w:bottom w:val="none" w:sz="0" w:space="0" w:color="auto"/>
        <w:right w:val="none" w:sz="0" w:space="0" w:color="auto"/>
      </w:divBdr>
    </w:div>
    <w:div w:id="939532020">
      <w:bodyDiv w:val="1"/>
      <w:marLeft w:val="0"/>
      <w:marRight w:val="0"/>
      <w:marTop w:val="0"/>
      <w:marBottom w:val="0"/>
      <w:divBdr>
        <w:top w:val="none" w:sz="0" w:space="0" w:color="auto"/>
        <w:left w:val="none" w:sz="0" w:space="0" w:color="auto"/>
        <w:bottom w:val="none" w:sz="0" w:space="0" w:color="auto"/>
        <w:right w:val="none" w:sz="0" w:space="0" w:color="auto"/>
      </w:divBdr>
    </w:div>
    <w:div w:id="1104304748">
      <w:bodyDiv w:val="1"/>
      <w:marLeft w:val="0"/>
      <w:marRight w:val="0"/>
      <w:marTop w:val="0"/>
      <w:marBottom w:val="0"/>
      <w:divBdr>
        <w:top w:val="none" w:sz="0" w:space="0" w:color="auto"/>
        <w:left w:val="none" w:sz="0" w:space="0" w:color="auto"/>
        <w:bottom w:val="none" w:sz="0" w:space="0" w:color="auto"/>
        <w:right w:val="none" w:sz="0" w:space="0" w:color="auto"/>
      </w:divBdr>
    </w:div>
    <w:div w:id="1231116419">
      <w:bodyDiv w:val="1"/>
      <w:marLeft w:val="0"/>
      <w:marRight w:val="0"/>
      <w:marTop w:val="0"/>
      <w:marBottom w:val="0"/>
      <w:divBdr>
        <w:top w:val="none" w:sz="0" w:space="0" w:color="auto"/>
        <w:left w:val="none" w:sz="0" w:space="0" w:color="auto"/>
        <w:bottom w:val="none" w:sz="0" w:space="0" w:color="auto"/>
        <w:right w:val="none" w:sz="0" w:space="0" w:color="auto"/>
      </w:divBdr>
    </w:div>
    <w:div w:id="1377270591">
      <w:bodyDiv w:val="1"/>
      <w:marLeft w:val="0"/>
      <w:marRight w:val="0"/>
      <w:marTop w:val="0"/>
      <w:marBottom w:val="0"/>
      <w:divBdr>
        <w:top w:val="none" w:sz="0" w:space="0" w:color="auto"/>
        <w:left w:val="none" w:sz="0" w:space="0" w:color="auto"/>
        <w:bottom w:val="none" w:sz="0" w:space="0" w:color="auto"/>
        <w:right w:val="none" w:sz="0" w:space="0" w:color="auto"/>
      </w:divBdr>
    </w:div>
    <w:div w:id="1483501206">
      <w:bodyDiv w:val="1"/>
      <w:marLeft w:val="0"/>
      <w:marRight w:val="0"/>
      <w:marTop w:val="0"/>
      <w:marBottom w:val="0"/>
      <w:divBdr>
        <w:top w:val="none" w:sz="0" w:space="0" w:color="auto"/>
        <w:left w:val="none" w:sz="0" w:space="0" w:color="auto"/>
        <w:bottom w:val="none" w:sz="0" w:space="0" w:color="auto"/>
        <w:right w:val="none" w:sz="0" w:space="0" w:color="auto"/>
      </w:divBdr>
    </w:div>
    <w:div w:id="1888443792">
      <w:bodyDiv w:val="1"/>
      <w:marLeft w:val="0"/>
      <w:marRight w:val="0"/>
      <w:marTop w:val="0"/>
      <w:marBottom w:val="0"/>
      <w:divBdr>
        <w:top w:val="none" w:sz="0" w:space="0" w:color="auto"/>
        <w:left w:val="none" w:sz="0" w:space="0" w:color="auto"/>
        <w:bottom w:val="none" w:sz="0" w:space="0" w:color="auto"/>
        <w:right w:val="none" w:sz="0" w:space="0" w:color="auto"/>
      </w:divBdr>
    </w:div>
    <w:div w:id="20003049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uab.edu/financialaffairs/traveling"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561</Words>
  <Characters>3199</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UAB Medicine</Company>
  <LinksUpToDate>false</LinksUpToDate>
  <CharactersWithSpaces>3753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Clark, Andy A</dc:creator>
  <cp:keywords/>
  <dc:description/>
  <cp:lastModifiedBy>Clark, Andy A</cp:lastModifiedBy>
  <cp:revision>2</cp:revision>
  <dcterms:created xsi:type="dcterms:W3CDTF">2025-03-10T20:21:00Z</dcterms:created>
  <dcterms:modified xsi:type="dcterms:W3CDTF">2025-03-10T20:21:00Z</dcterms:modified>
</cp:coreProperties>
</file>